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D8834" w14:textId="3028324B" w:rsidR="000158B9" w:rsidRDefault="000158B9" w:rsidP="000158B9">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bookmarkStart w:id="0" w:name="_GoBack"/>
      <w:r>
        <w:rPr>
          <w:b/>
          <w:i/>
          <w:noProof/>
          <w:sz w:val="28"/>
        </w:rPr>
        <w:t>S3-2015</w:t>
      </w:r>
      <w:r>
        <w:rPr>
          <w:b/>
          <w:i/>
          <w:noProof/>
          <w:sz w:val="28"/>
        </w:rPr>
        <w:t>11</w:t>
      </w:r>
      <w:bookmarkEnd w:id="0"/>
    </w:p>
    <w:p w14:paraId="4A2F145F" w14:textId="77777777" w:rsidR="000158B9" w:rsidRDefault="000158B9" w:rsidP="000158B9">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0B2D666B" w14:textId="502EC643" w:rsidR="000158B9" w:rsidRDefault="000158B9" w:rsidP="000158B9">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3GPP CT</w:t>
      </w:r>
      <w:r>
        <w:rPr>
          <w:rFonts w:ascii="Arial" w:hAnsi="Arial" w:cs="Arial"/>
          <w:b/>
        </w:rPr>
        <w:t>4</w:t>
      </w:r>
    </w:p>
    <w:p w14:paraId="67BECB8B" w14:textId="4D827B29" w:rsidR="000158B9" w:rsidRDefault="000158B9" w:rsidP="000158B9">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D75F7">
        <w:t>LS on 5G SoR integrity protection mechanism</w:t>
      </w:r>
    </w:p>
    <w:p w14:paraId="1D9387F0" w14:textId="77777777" w:rsidR="000158B9" w:rsidRDefault="000158B9" w:rsidP="000158B9">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49C0D45D" w14:textId="4CB468B4" w:rsidR="000158B9" w:rsidRDefault="000158B9" w:rsidP="000158B9">
      <w:pPr>
        <w:pStyle w:val="CRCoverPage"/>
        <w:tabs>
          <w:tab w:val="right" w:pos="9639"/>
        </w:tabs>
        <w:spacing w:after="0"/>
        <w:rPr>
          <w:b/>
          <w:noProof/>
          <w:sz w:val="24"/>
        </w:rPr>
      </w:pPr>
      <w:r>
        <w:rPr>
          <w:b/>
        </w:rPr>
        <w:t xml:space="preserve">Agenda Item:   </w:t>
      </w:r>
      <w:r>
        <w:rPr>
          <w:b/>
        </w:rPr>
        <w:t>3</w:t>
      </w:r>
    </w:p>
    <w:p w14:paraId="5FB9F81F" w14:textId="77777777" w:rsidR="000158B9" w:rsidRDefault="000158B9" w:rsidP="00F16C83">
      <w:pPr>
        <w:pStyle w:val="CRCoverPage"/>
        <w:tabs>
          <w:tab w:val="right" w:pos="9639"/>
        </w:tabs>
        <w:spacing w:after="0"/>
        <w:rPr>
          <w:b/>
          <w:noProof/>
          <w:sz w:val="24"/>
        </w:rPr>
      </w:pPr>
    </w:p>
    <w:p w14:paraId="7E618BA1" w14:textId="059FD4F9" w:rsidR="00F16C83" w:rsidRDefault="00F16C83" w:rsidP="00F16C83">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3D75F7">
        <w:rPr>
          <w:b/>
          <w:noProof/>
          <w:sz w:val="24"/>
        </w:rPr>
        <w:t>367</w:t>
      </w:r>
    </w:p>
    <w:p w14:paraId="7F3688AF" w14:textId="77777777" w:rsidR="00F16C83" w:rsidRDefault="00F16C83" w:rsidP="00F16C83">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A2B5E3D" w:rsidR="00463675" w:rsidRPr="003D75F7" w:rsidRDefault="00463675" w:rsidP="000F4E43">
      <w:pPr>
        <w:pStyle w:val="Title"/>
      </w:pPr>
      <w:r w:rsidRPr="000F4E43">
        <w:t>Title:</w:t>
      </w:r>
      <w:r w:rsidRPr="000F4E43">
        <w:tab/>
      </w:r>
      <w:r w:rsidR="00F0649B" w:rsidRPr="003D75F7">
        <w:t>L</w:t>
      </w:r>
      <w:r w:rsidR="003D75F7" w:rsidRPr="003D75F7">
        <w:t>S on 5G SoR integrity protection mechanism</w:t>
      </w:r>
    </w:p>
    <w:p w14:paraId="56E3B846" w14:textId="784BF465" w:rsidR="00463675" w:rsidRPr="003D75F7" w:rsidRDefault="00463675" w:rsidP="000F4E43">
      <w:pPr>
        <w:pStyle w:val="Title"/>
      </w:pPr>
      <w:r w:rsidRPr="003D75F7">
        <w:t>Release:</w:t>
      </w:r>
      <w:r w:rsidRPr="003D75F7">
        <w:tab/>
      </w:r>
      <w:r w:rsidR="00DE61B0" w:rsidRPr="003D75F7">
        <w:t>Rel-16</w:t>
      </w:r>
    </w:p>
    <w:p w14:paraId="792135A2" w14:textId="2F383123" w:rsidR="00463675" w:rsidRPr="003D75F7" w:rsidRDefault="00463675" w:rsidP="000F4E43">
      <w:pPr>
        <w:pStyle w:val="Title"/>
      </w:pPr>
      <w:r w:rsidRPr="003D75F7">
        <w:t>Work Item:</w:t>
      </w:r>
      <w:r w:rsidRPr="003D75F7">
        <w:tab/>
      </w:r>
      <w:r w:rsidR="00DE61B0" w:rsidRPr="003D75F7">
        <w:t>NSORAF</w:t>
      </w:r>
    </w:p>
    <w:p w14:paraId="0A1390C0" w14:textId="77777777" w:rsidR="00463675" w:rsidRPr="003D75F7" w:rsidRDefault="00463675">
      <w:pPr>
        <w:spacing w:after="60"/>
        <w:ind w:left="1985" w:hanging="1985"/>
        <w:rPr>
          <w:rFonts w:ascii="Arial" w:hAnsi="Arial" w:cs="Arial"/>
          <w:b/>
        </w:rPr>
      </w:pPr>
    </w:p>
    <w:p w14:paraId="2BA4C3D5" w14:textId="11B02B69" w:rsidR="00463675" w:rsidRPr="003D75F7" w:rsidRDefault="00463675" w:rsidP="000F4E43">
      <w:pPr>
        <w:pStyle w:val="Source"/>
      </w:pPr>
      <w:r w:rsidRPr="003D75F7">
        <w:t>Source:</w:t>
      </w:r>
      <w:r w:rsidRPr="003D75F7">
        <w:tab/>
      </w:r>
      <w:r w:rsidR="00DE61B0" w:rsidRPr="003D75F7">
        <w:rPr>
          <w:b w:val="0"/>
        </w:rPr>
        <w:t>CT4</w:t>
      </w:r>
    </w:p>
    <w:p w14:paraId="6AF9910D" w14:textId="68D71238" w:rsidR="00463675" w:rsidRPr="003D75F7" w:rsidRDefault="00463675" w:rsidP="000F4E43">
      <w:pPr>
        <w:pStyle w:val="Source"/>
      </w:pPr>
      <w:r w:rsidRPr="003D75F7">
        <w:t>To:</w:t>
      </w:r>
      <w:r w:rsidRPr="003D75F7">
        <w:tab/>
      </w:r>
      <w:r w:rsidR="00DE61B0" w:rsidRPr="003D75F7">
        <w:rPr>
          <w:b w:val="0"/>
        </w:rPr>
        <w:t>SA3</w:t>
      </w:r>
    </w:p>
    <w:p w14:paraId="033E954A" w14:textId="2358CD40" w:rsidR="00463675" w:rsidRPr="003D75F7" w:rsidRDefault="00463675" w:rsidP="000F4E43">
      <w:pPr>
        <w:pStyle w:val="Source"/>
      </w:pPr>
      <w:r w:rsidRPr="003D75F7">
        <w:t>Cc:</w:t>
      </w:r>
      <w:r w:rsidRPr="003D75F7">
        <w:tab/>
      </w:r>
      <w:r w:rsidR="00DE61B0" w:rsidRPr="003D75F7">
        <w:rPr>
          <w:b w:val="0"/>
        </w:rPr>
        <w:t>CT1</w:t>
      </w:r>
    </w:p>
    <w:p w14:paraId="12F1EB36" w14:textId="77777777" w:rsidR="00463675" w:rsidRPr="003D75F7" w:rsidRDefault="00463675">
      <w:pPr>
        <w:spacing w:after="60"/>
        <w:ind w:left="1985" w:hanging="1985"/>
        <w:rPr>
          <w:rFonts w:ascii="Arial" w:hAnsi="Arial" w:cs="Arial"/>
          <w:bCs/>
        </w:rPr>
      </w:pPr>
    </w:p>
    <w:p w14:paraId="65D93A5A" w14:textId="77777777" w:rsidR="00463675" w:rsidRPr="003D75F7" w:rsidRDefault="00463675">
      <w:pPr>
        <w:tabs>
          <w:tab w:val="left" w:pos="2268"/>
        </w:tabs>
        <w:rPr>
          <w:rFonts w:ascii="Arial" w:hAnsi="Arial" w:cs="Arial"/>
          <w:bCs/>
        </w:rPr>
      </w:pPr>
      <w:r w:rsidRPr="003D75F7">
        <w:rPr>
          <w:rFonts w:ascii="Arial" w:hAnsi="Arial" w:cs="Arial"/>
          <w:b/>
        </w:rPr>
        <w:t>Contact Person:</w:t>
      </w:r>
      <w:r w:rsidRPr="003D75F7">
        <w:rPr>
          <w:rFonts w:ascii="Arial" w:hAnsi="Arial" w:cs="Arial"/>
          <w:bCs/>
        </w:rPr>
        <w:tab/>
      </w:r>
    </w:p>
    <w:p w14:paraId="59A08754" w14:textId="67D8AA00" w:rsidR="00463675" w:rsidRPr="003D75F7" w:rsidRDefault="00463675" w:rsidP="000F4E43">
      <w:pPr>
        <w:pStyle w:val="Contact"/>
        <w:tabs>
          <w:tab w:val="clear" w:pos="2268"/>
        </w:tabs>
        <w:rPr>
          <w:bCs/>
        </w:rPr>
      </w:pPr>
      <w:r w:rsidRPr="003D75F7">
        <w:t>Name:</w:t>
      </w:r>
      <w:r w:rsidRPr="003D75F7">
        <w:rPr>
          <w:bCs/>
        </w:rPr>
        <w:tab/>
      </w:r>
      <w:r w:rsidR="00DE61B0" w:rsidRPr="003D75F7">
        <w:rPr>
          <w:bCs/>
        </w:rPr>
        <w:t>Abdessamad El Moatamid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DFEAC52" w:rsidR="00463675" w:rsidRPr="000158B9" w:rsidRDefault="00463675" w:rsidP="000F4E43">
      <w:pPr>
        <w:pStyle w:val="Contact"/>
        <w:tabs>
          <w:tab w:val="clear" w:pos="2268"/>
        </w:tabs>
        <w:rPr>
          <w:bCs/>
          <w:color w:val="0000FF"/>
        </w:rPr>
      </w:pPr>
      <w:r w:rsidRPr="000158B9">
        <w:rPr>
          <w:color w:val="0000FF"/>
        </w:rPr>
        <w:t>E-mail Address:</w:t>
      </w:r>
      <w:r w:rsidRPr="000158B9">
        <w:rPr>
          <w:bCs/>
          <w:color w:val="0000FF"/>
        </w:rPr>
        <w:tab/>
      </w:r>
      <w:r w:rsidR="00DE61B0" w:rsidRPr="000158B9">
        <w:rPr>
          <w:bCs/>
          <w:color w:val="0000FF"/>
        </w:rPr>
        <w:t>abdessamad.elmoatamid@orange.com</w:t>
      </w:r>
    </w:p>
    <w:p w14:paraId="486A119D" w14:textId="77777777" w:rsidR="00463675" w:rsidRPr="000158B9"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836917C" w:rsidR="00463675" w:rsidRPr="00B046DC" w:rsidRDefault="00463675" w:rsidP="000F4E43">
      <w:pPr>
        <w:pStyle w:val="Title"/>
      </w:pPr>
      <w:r w:rsidRPr="000F4E43">
        <w:t>Attachments:</w:t>
      </w:r>
      <w:r w:rsidRPr="000F4E43">
        <w:tab/>
      </w:r>
      <w:r w:rsidR="00B046DC" w:rsidRPr="00B046DC">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23A2330" w14:textId="0B59C7DC" w:rsidR="00B046DC" w:rsidRPr="00B046DC" w:rsidRDefault="00B046DC" w:rsidP="00B046DC">
      <w:pPr>
        <w:pStyle w:val="Header"/>
        <w:rPr>
          <w:rFonts w:ascii="Arial" w:hAnsi="Arial" w:cs="Arial"/>
        </w:rPr>
      </w:pPr>
      <w:r>
        <w:rPr>
          <w:rFonts w:ascii="Arial" w:hAnsi="Arial" w:cs="Arial"/>
        </w:rPr>
        <w:t>CT4 identified</w:t>
      </w:r>
      <w:r w:rsidRPr="00B046DC">
        <w:rPr>
          <w:rFonts w:ascii="Arial" w:hAnsi="Arial" w:cs="Arial"/>
        </w:rPr>
        <w:t xml:space="preserve"> some serious confusions and misalignments between the various stage 2 and stage 3 specifications related to the 5G SoR mechanism, in particular with regards to the associated integrity protection mechanism. Indeed, 3GPP°TS°33.501 is not aligned with 3GPP°TS°29.509 and 3GPP°TS°29.503 on some aspects, and also not aligned with 3GPP°TS°23.122 on some other aspects. These points are summarized below:</w:t>
      </w:r>
    </w:p>
    <w:p w14:paraId="6B64D2E9" w14:textId="77777777" w:rsidR="00B046DC" w:rsidRPr="00B046DC" w:rsidRDefault="00B046DC" w:rsidP="00B046DC">
      <w:pPr>
        <w:pStyle w:val="Header"/>
        <w:rPr>
          <w:rFonts w:ascii="Arial" w:hAnsi="Arial" w:cs="Arial"/>
        </w:rPr>
      </w:pPr>
    </w:p>
    <w:p w14:paraId="15FC2125" w14:textId="77777777" w:rsidR="00B046DC" w:rsidRPr="00B046DC" w:rsidRDefault="00B046DC" w:rsidP="00B046DC">
      <w:pPr>
        <w:pStyle w:val="Header"/>
        <w:rPr>
          <w:rFonts w:ascii="Arial" w:hAnsi="Arial" w:cs="Arial"/>
          <w:b/>
          <w:u w:val="single"/>
        </w:rPr>
      </w:pPr>
      <w:r w:rsidRPr="00B046DC">
        <w:rPr>
          <w:rFonts w:ascii="Arial" w:hAnsi="Arial" w:cs="Arial"/>
          <w:b/>
          <w:u w:val="single"/>
        </w:rPr>
        <w:t>Issue #1:</w:t>
      </w:r>
    </w:p>
    <w:p w14:paraId="2A93185D" w14:textId="77777777" w:rsidR="00B046DC" w:rsidRDefault="00B046DC" w:rsidP="00B046DC">
      <w:pPr>
        <w:pStyle w:val="Header"/>
        <w:numPr>
          <w:ilvl w:val="0"/>
          <w:numId w:val="15"/>
        </w:numPr>
        <w:rPr>
          <w:rFonts w:ascii="Arial" w:hAnsi="Arial" w:cs="Arial"/>
        </w:rPr>
      </w:pPr>
      <w:r w:rsidRPr="00B046DC">
        <w:rPr>
          <w:rFonts w:ascii="Arial" w:hAnsi="Arial" w:cs="Arial"/>
        </w:rPr>
        <w:t xml:space="preserve">CT4 specified in 3GPP°TS°29.509 the input parameters to the Nausf_SoRProtection_Protect procedure as composed of the ACK indication as a Mandatory attribute and the "steeringContainer" as a Conditional attribute (i.e. "Steering List" to reuse the wording of TS°33.501). Of course the SUPI of the concerned UE is also provided as part of the request URI. </w:t>
      </w:r>
    </w:p>
    <w:p w14:paraId="7E80D848" w14:textId="77777777" w:rsidR="00B046DC" w:rsidRDefault="00B046DC" w:rsidP="00B046DC">
      <w:pPr>
        <w:pStyle w:val="Header"/>
        <w:numPr>
          <w:ilvl w:val="0"/>
          <w:numId w:val="15"/>
        </w:numPr>
        <w:rPr>
          <w:rFonts w:ascii="Arial" w:hAnsi="Arial" w:cs="Arial"/>
        </w:rPr>
      </w:pPr>
      <w:r>
        <w:rPr>
          <w:rFonts w:ascii="Arial" w:hAnsi="Arial" w:cs="Arial"/>
        </w:rPr>
        <w:t>3GPP°TS°29.509 also</w:t>
      </w:r>
      <w:r w:rsidRPr="00B046DC">
        <w:rPr>
          <w:rFonts w:ascii="Arial" w:hAnsi="Arial" w:cs="Arial"/>
        </w:rPr>
        <w:t xml:space="preserve"> does not specify the SOR header (as specified in clause°9.11.3.51 of 3GPP°TS°24.501) as an input parameter. Cf.</w:t>
      </w:r>
      <w:r>
        <w:rPr>
          <w:rFonts w:ascii="Arial" w:hAnsi="Arial" w:cs="Arial"/>
        </w:rPr>
        <w:t xml:space="preserve"> clause 6.2.6.2.2 of TS°29.509.</w:t>
      </w:r>
    </w:p>
    <w:p w14:paraId="04903C85" w14:textId="50D4638A" w:rsidR="00B046DC" w:rsidRPr="00B046DC" w:rsidRDefault="00B046DC" w:rsidP="00B046DC">
      <w:pPr>
        <w:pStyle w:val="Header"/>
        <w:numPr>
          <w:ilvl w:val="0"/>
          <w:numId w:val="15"/>
        </w:numPr>
        <w:rPr>
          <w:rFonts w:ascii="Arial" w:hAnsi="Arial" w:cs="Arial"/>
        </w:rPr>
      </w:pPr>
      <w:r w:rsidRPr="00B046DC">
        <w:rPr>
          <w:rFonts w:ascii="Arial" w:hAnsi="Arial" w:cs="Arial"/>
        </w:rPr>
        <w:t xml:space="preserve">TS°29.503 is also aligned with TS°29.509 on </w:t>
      </w:r>
      <w:r>
        <w:rPr>
          <w:rFonts w:ascii="Arial" w:hAnsi="Arial" w:cs="Arial"/>
        </w:rPr>
        <w:t>the above two points</w:t>
      </w:r>
      <w:r w:rsidRPr="00B046DC">
        <w:rPr>
          <w:rFonts w:ascii="Arial" w:hAnsi="Arial" w:cs="Arial"/>
        </w:rPr>
        <w:t>.</w:t>
      </w:r>
    </w:p>
    <w:p w14:paraId="0225B097" w14:textId="77777777" w:rsidR="00B046DC" w:rsidRDefault="00B046DC" w:rsidP="00B046DC">
      <w:pPr>
        <w:pStyle w:val="Header"/>
        <w:numPr>
          <w:ilvl w:val="0"/>
          <w:numId w:val="15"/>
        </w:numPr>
        <w:rPr>
          <w:rFonts w:ascii="Arial" w:hAnsi="Arial" w:cs="Arial"/>
        </w:rPr>
      </w:pPr>
      <w:r w:rsidRPr="00B046DC">
        <w:rPr>
          <w:rFonts w:ascii="Arial" w:hAnsi="Arial" w:cs="Arial"/>
        </w:rPr>
        <w:t>SA3 ho</w:t>
      </w:r>
      <w:r>
        <w:rPr>
          <w:rFonts w:ascii="Arial" w:hAnsi="Arial" w:cs="Arial"/>
        </w:rPr>
        <w:t>wever defines in 3GPP°TS°33.501:</w:t>
      </w:r>
    </w:p>
    <w:p w14:paraId="48D3B807" w14:textId="77777777" w:rsidR="00B046DC" w:rsidRDefault="00B046DC" w:rsidP="00B046DC">
      <w:pPr>
        <w:pStyle w:val="Header"/>
        <w:numPr>
          <w:ilvl w:val="1"/>
          <w:numId w:val="15"/>
        </w:numPr>
        <w:rPr>
          <w:rFonts w:ascii="Arial" w:hAnsi="Arial" w:cs="Arial"/>
        </w:rPr>
      </w:pPr>
      <w:r>
        <w:rPr>
          <w:rFonts w:ascii="Arial" w:hAnsi="Arial" w:cs="Arial"/>
        </w:rPr>
        <w:t>B</w:t>
      </w:r>
      <w:r w:rsidRPr="00B046DC">
        <w:rPr>
          <w:rFonts w:ascii="Arial" w:hAnsi="Arial" w:cs="Arial"/>
        </w:rPr>
        <w:t xml:space="preserve">oth the ACK indication and the "steeringContainer" as Optional input parameter, </w:t>
      </w:r>
    </w:p>
    <w:p w14:paraId="44318958" w14:textId="77777777" w:rsidR="00B046DC" w:rsidRDefault="00B046DC" w:rsidP="00B046DC">
      <w:pPr>
        <w:pStyle w:val="Header"/>
        <w:numPr>
          <w:ilvl w:val="1"/>
          <w:numId w:val="15"/>
        </w:numPr>
        <w:rPr>
          <w:rFonts w:ascii="Arial" w:hAnsi="Arial" w:cs="Arial"/>
        </w:rPr>
      </w:pPr>
      <w:r w:rsidRPr="00B046DC">
        <w:rPr>
          <w:rFonts w:ascii="Arial" w:hAnsi="Arial" w:cs="Arial"/>
        </w:rPr>
        <w:t xml:space="preserve">and the SOR header as a Mandatory input parameter. </w:t>
      </w:r>
    </w:p>
    <w:p w14:paraId="2C6E7703" w14:textId="3B6EC392" w:rsidR="00B046DC" w:rsidRDefault="00B046DC" w:rsidP="00B046DC">
      <w:pPr>
        <w:pStyle w:val="Header"/>
        <w:numPr>
          <w:ilvl w:val="1"/>
          <w:numId w:val="15"/>
        </w:numPr>
        <w:rPr>
          <w:rFonts w:ascii="Arial" w:hAnsi="Arial" w:cs="Arial"/>
        </w:rPr>
      </w:pPr>
      <w:r w:rsidRPr="00B046DC">
        <w:rPr>
          <w:rFonts w:ascii="Arial" w:hAnsi="Arial" w:cs="Arial"/>
        </w:rPr>
        <w:t>In other words, the latter means that the UDM has to construct and provide the SOR header to the AUSF when invoking the Nausf_SoRProtection service operation and that the ACK indication is not mandatory to provide.</w:t>
      </w:r>
    </w:p>
    <w:p w14:paraId="23518046" w14:textId="77777777" w:rsidR="00B046DC" w:rsidRDefault="00B046DC" w:rsidP="00B046DC">
      <w:pPr>
        <w:pStyle w:val="Header"/>
        <w:rPr>
          <w:rFonts w:ascii="Arial" w:hAnsi="Arial" w:cs="Arial"/>
        </w:rPr>
      </w:pPr>
    </w:p>
    <w:p w14:paraId="6847EAF7" w14:textId="4581DDE8" w:rsidR="00B046DC" w:rsidRPr="00B046DC" w:rsidRDefault="00B046DC" w:rsidP="00B046DC">
      <w:pPr>
        <w:pStyle w:val="Header"/>
        <w:rPr>
          <w:rFonts w:ascii="Arial" w:hAnsi="Arial" w:cs="Arial"/>
        </w:rPr>
      </w:pPr>
      <w:r>
        <w:rPr>
          <w:rFonts w:ascii="Arial" w:hAnsi="Arial" w:cs="Arial"/>
        </w:rPr>
        <w:t>As the above</w:t>
      </w:r>
      <w:r w:rsidRPr="00B046DC">
        <w:rPr>
          <w:rFonts w:ascii="Arial" w:hAnsi="Arial" w:cs="Arial"/>
        </w:rPr>
        <w:t xml:space="preserve"> issue also concerns Rel-15 specifications, </w:t>
      </w:r>
      <w:r>
        <w:rPr>
          <w:rFonts w:ascii="Arial" w:hAnsi="Arial" w:cs="Arial"/>
        </w:rPr>
        <w:t>attempting to align CT4 specifications with TS°33.501</w:t>
      </w:r>
      <w:r w:rsidRPr="00B046DC">
        <w:rPr>
          <w:rFonts w:ascii="Arial" w:hAnsi="Arial" w:cs="Arial"/>
        </w:rPr>
        <w:t xml:space="preserve"> would imply backwards incompatible changes to both Rel-15 and Rel-16 </w:t>
      </w:r>
      <w:r>
        <w:rPr>
          <w:rFonts w:ascii="Arial" w:hAnsi="Arial" w:cs="Arial"/>
        </w:rPr>
        <w:t xml:space="preserve">versions of these </w:t>
      </w:r>
      <w:r w:rsidRPr="00B046DC">
        <w:rPr>
          <w:rFonts w:ascii="Arial" w:hAnsi="Arial" w:cs="Arial"/>
        </w:rPr>
        <w:t xml:space="preserve">CT4 </w:t>
      </w:r>
      <w:r w:rsidRPr="00B046DC">
        <w:rPr>
          <w:rFonts w:ascii="Arial" w:hAnsi="Arial" w:cs="Arial"/>
        </w:rPr>
        <w:lastRenderedPageBreak/>
        <w:t>specifications, which is not desirable and has to be avoided as much as possible. In addition to that, this would still not be aligned with CT1</w:t>
      </w:r>
      <w:r>
        <w:rPr>
          <w:rFonts w:ascii="Arial" w:hAnsi="Arial" w:cs="Arial"/>
        </w:rPr>
        <w:t>’s</w:t>
      </w:r>
      <w:r w:rsidRPr="00B046DC">
        <w:rPr>
          <w:rFonts w:ascii="Arial" w:hAnsi="Arial" w:cs="Arial"/>
        </w:rPr>
        <w:t xml:space="preserve"> TS°23.122 specification. Therefore, the following way forward is proposed:</w:t>
      </w:r>
    </w:p>
    <w:p w14:paraId="55041360" w14:textId="77777777" w:rsidR="00047F7A" w:rsidRDefault="00B046DC" w:rsidP="00047F7A">
      <w:pPr>
        <w:pStyle w:val="Header"/>
        <w:numPr>
          <w:ilvl w:val="0"/>
          <w:numId w:val="17"/>
        </w:numPr>
        <w:rPr>
          <w:rFonts w:ascii="Arial" w:hAnsi="Arial" w:cs="Arial"/>
        </w:rPr>
      </w:pPr>
      <w:r w:rsidRPr="00B046DC">
        <w:rPr>
          <w:rFonts w:ascii="Arial" w:hAnsi="Arial" w:cs="Arial"/>
        </w:rPr>
        <w:t xml:space="preserve">Clarify the input parameters to the Nausf_SoRProtection service operation as explained above, i.e. define the ACK indication as a Mandatory attribute and </w:t>
      </w:r>
      <w:r w:rsidR="00047F7A">
        <w:rPr>
          <w:rFonts w:ascii="Arial" w:hAnsi="Arial" w:cs="Arial"/>
        </w:rPr>
        <w:t xml:space="preserve">keep </w:t>
      </w:r>
      <w:r w:rsidRPr="00B046DC">
        <w:rPr>
          <w:rFonts w:ascii="Arial" w:hAnsi="Arial" w:cs="Arial"/>
        </w:rPr>
        <w:t>the "steeringCont</w:t>
      </w:r>
      <w:r w:rsidR="00047F7A">
        <w:rPr>
          <w:rFonts w:ascii="Arial" w:hAnsi="Arial" w:cs="Arial"/>
        </w:rPr>
        <w:t>ainer" as an Optional attribute</w:t>
      </w:r>
    </w:p>
    <w:p w14:paraId="1EDB6366" w14:textId="622BAB70" w:rsidR="00B046DC" w:rsidRPr="00B046DC" w:rsidRDefault="00047F7A" w:rsidP="00047F7A">
      <w:pPr>
        <w:pStyle w:val="Header"/>
        <w:numPr>
          <w:ilvl w:val="0"/>
          <w:numId w:val="17"/>
        </w:numPr>
        <w:rPr>
          <w:rFonts w:ascii="Arial" w:hAnsi="Arial" w:cs="Arial"/>
        </w:rPr>
      </w:pPr>
      <w:r>
        <w:rPr>
          <w:rFonts w:ascii="Arial" w:hAnsi="Arial" w:cs="Arial"/>
        </w:rPr>
        <w:t>R</w:t>
      </w:r>
      <w:r w:rsidR="00B046DC" w:rsidRPr="00B046DC">
        <w:rPr>
          <w:rFonts w:ascii="Arial" w:hAnsi="Arial" w:cs="Arial"/>
        </w:rPr>
        <w:t>emove the SOR header from the input parameters list of the Nausf_SoRProtec</w:t>
      </w:r>
      <w:r>
        <w:rPr>
          <w:rFonts w:ascii="Arial" w:hAnsi="Arial" w:cs="Arial"/>
        </w:rPr>
        <w:t>tion_Protect service operation.</w:t>
      </w:r>
    </w:p>
    <w:p w14:paraId="6180F062" w14:textId="42539FE3" w:rsidR="00B046DC" w:rsidRPr="00B046DC" w:rsidRDefault="00B046DC" w:rsidP="00047F7A">
      <w:pPr>
        <w:pStyle w:val="Header"/>
        <w:numPr>
          <w:ilvl w:val="0"/>
          <w:numId w:val="17"/>
        </w:numPr>
        <w:rPr>
          <w:rFonts w:ascii="Arial" w:hAnsi="Arial" w:cs="Arial"/>
        </w:rPr>
      </w:pPr>
      <w:r w:rsidRPr="00B046DC">
        <w:rPr>
          <w:rFonts w:ascii="Arial" w:hAnsi="Arial" w:cs="Arial"/>
        </w:rPr>
        <w:t>Clarify accordingly the description text and the figures in clauses 6.14.1, 6.14.2, 14.1.3, A.17 and A.18 of 3GPP°TS</w:t>
      </w:r>
      <w:r w:rsidR="00047F7A">
        <w:rPr>
          <w:rFonts w:ascii="Arial" w:hAnsi="Arial" w:cs="Arial"/>
        </w:rPr>
        <w:t>°</w:t>
      </w:r>
      <w:r w:rsidRPr="00B046DC">
        <w:rPr>
          <w:rFonts w:ascii="Arial" w:hAnsi="Arial" w:cs="Arial"/>
        </w:rPr>
        <w:t>33.501.</w:t>
      </w:r>
    </w:p>
    <w:p w14:paraId="2A92BF83" w14:textId="42270789" w:rsidR="00B046DC" w:rsidRPr="00B046DC" w:rsidRDefault="00B046DC" w:rsidP="00047F7A">
      <w:pPr>
        <w:pStyle w:val="Header"/>
        <w:numPr>
          <w:ilvl w:val="0"/>
          <w:numId w:val="17"/>
        </w:numPr>
        <w:rPr>
          <w:rFonts w:ascii="Arial" w:hAnsi="Arial" w:cs="Arial"/>
        </w:rPr>
      </w:pPr>
      <w:r w:rsidRPr="00B046DC">
        <w:rPr>
          <w:rFonts w:ascii="Arial" w:hAnsi="Arial" w:cs="Arial"/>
        </w:rPr>
        <w:t xml:space="preserve">Clarify the role of each NF with regards to the SoR integrity protection mechanism. This implies indicating that it is the AUSF that constructs the SOR header as specified in TS°24.501 and based on the information provided by the UDM (i.e. ACK indication, format of the steeringContainer / Steering List to determine whether it contains a secured packet or a list of preferred PLMN/access technology combinations). </w:t>
      </w:r>
      <w:r w:rsidR="00047F7A">
        <w:rPr>
          <w:rFonts w:ascii="Arial" w:hAnsi="Arial" w:cs="Arial"/>
        </w:rPr>
        <w:t xml:space="preserve">CT4 believes that </w:t>
      </w:r>
      <w:r w:rsidRPr="00B046DC">
        <w:rPr>
          <w:rFonts w:ascii="Arial" w:hAnsi="Arial" w:cs="Arial"/>
        </w:rPr>
        <w:t>this SOR header construction operation is straightforward</w:t>
      </w:r>
      <w:r w:rsidR="00047F7A">
        <w:rPr>
          <w:rFonts w:ascii="Arial" w:hAnsi="Arial" w:cs="Arial"/>
        </w:rPr>
        <w:t xml:space="preserve"> and hence recommended</w:t>
      </w:r>
      <w:r w:rsidRPr="00B046DC">
        <w:rPr>
          <w:rFonts w:ascii="Arial" w:hAnsi="Arial" w:cs="Arial"/>
        </w:rPr>
        <w:t>.</w:t>
      </w:r>
    </w:p>
    <w:p w14:paraId="08B2B4CE" w14:textId="0718FD3C" w:rsidR="00B046DC" w:rsidRPr="00B046DC" w:rsidRDefault="00B046DC" w:rsidP="00047F7A">
      <w:pPr>
        <w:pStyle w:val="Header"/>
        <w:numPr>
          <w:ilvl w:val="0"/>
          <w:numId w:val="17"/>
        </w:numPr>
        <w:rPr>
          <w:rFonts w:ascii="Arial" w:hAnsi="Arial" w:cs="Arial"/>
        </w:rPr>
      </w:pPr>
      <w:r w:rsidRPr="00B046DC">
        <w:rPr>
          <w:rFonts w:ascii="Arial" w:hAnsi="Arial" w:cs="Arial"/>
        </w:rPr>
        <w:t>The same changes for the UDM – AMF interaction should also be carried out, i.e. it is the AMF that shall construct the SOR header, as specified in TS°24.501 and based on the information provided by the UDM.</w:t>
      </w:r>
    </w:p>
    <w:p w14:paraId="24D86683" w14:textId="77777777" w:rsidR="00B046DC" w:rsidRPr="00B046DC" w:rsidRDefault="00B046DC" w:rsidP="00B046DC">
      <w:pPr>
        <w:pStyle w:val="Header"/>
        <w:rPr>
          <w:rFonts w:ascii="Arial" w:hAnsi="Arial" w:cs="Arial"/>
        </w:rPr>
      </w:pPr>
    </w:p>
    <w:p w14:paraId="1CE180D1" w14:textId="77777777" w:rsidR="00B046DC" w:rsidRPr="00B046DC" w:rsidRDefault="00B046DC" w:rsidP="00B046DC">
      <w:pPr>
        <w:pStyle w:val="Header"/>
        <w:rPr>
          <w:rFonts w:ascii="Arial" w:hAnsi="Arial" w:cs="Arial"/>
          <w:b/>
          <w:u w:val="single"/>
        </w:rPr>
      </w:pPr>
      <w:r w:rsidRPr="00B046DC">
        <w:rPr>
          <w:rFonts w:ascii="Arial" w:hAnsi="Arial" w:cs="Arial"/>
          <w:b/>
          <w:u w:val="single"/>
        </w:rPr>
        <w:t>Issue#2:</w:t>
      </w:r>
    </w:p>
    <w:p w14:paraId="12178182" w14:textId="6A3E0901" w:rsidR="00B046DC" w:rsidRDefault="00B046DC" w:rsidP="00D866DF">
      <w:pPr>
        <w:pStyle w:val="Header"/>
        <w:numPr>
          <w:ilvl w:val="0"/>
          <w:numId w:val="18"/>
        </w:numPr>
        <w:rPr>
          <w:rFonts w:ascii="Arial" w:hAnsi="Arial" w:cs="Arial"/>
        </w:rPr>
      </w:pPr>
      <w:r w:rsidRPr="00B046DC">
        <w:rPr>
          <w:rFonts w:ascii="Arial" w:hAnsi="Arial" w:cs="Arial"/>
        </w:rPr>
        <w:t xml:space="preserve">The meanings of the wordings "List", "Steering List" and "SoR Information" and what they refer to exactly are also not aligned between these specifications. For example, "SoR Information" as per 3GPP°TS°23.122 refers to the HPLMN integrity protected version of the SoR information and hence contains the Steering List, the ACK indication and the integrity protection information, whereas this same wording in CT4 specifications refers to the SoR information before integrity protection, i.e. the Steering List and the ACK indication. This has been clarified in 3GPP°TS°29.550 </w:t>
      </w:r>
      <w:r w:rsidR="00D866DF">
        <w:rPr>
          <w:rFonts w:ascii="Arial" w:hAnsi="Arial" w:cs="Arial"/>
        </w:rPr>
        <w:t>(</w:t>
      </w:r>
      <w:r w:rsidRPr="00B046DC">
        <w:rPr>
          <w:rFonts w:ascii="Arial" w:hAnsi="Arial" w:cs="Arial"/>
        </w:rPr>
        <w:t>via C4-202090</w:t>
      </w:r>
      <w:r w:rsidR="00D866DF">
        <w:rPr>
          <w:rFonts w:ascii="Arial" w:hAnsi="Arial" w:cs="Arial"/>
        </w:rPr>
        <w:t>)</w:t>
      </w:r>
      <w:r w:rsidRPr="00B046DC">
        <w:rPr>
          <w:rFonts w:ascii="Arial" w:hAnsi="Arial" w:cs="Arial"/>
        </w:rPr>
        <w:t>, but it still needs to be clarified in TS°33.501, along with the "List", "Steering List" wordings.</w:t>
      </w:r>
    </w:p>
    <w:p w14:paraId="68EC66C5" w14:textId="77777777" w:rsidR="00D866DF" w:rsidRDefault="00D866DF" w:rsidP="00D866DF">
      <w:pPr>
        <w:pStyle w:val="Header"/>
        <w:rPr>
          <w:rFonts w:ascii="Arial" w:hAnsi="Arial" w:cs="Arial"/>
        </w:rPr>
      </w:pPr>
    </w:p>
    <w:p w14:paraId="502F73A0" w14:textId="38439075" w:rsidR="00D866DF" w:rsidRDefault="00D866DF" w:rsidP="00D866DF">
      <w:pPr>
        <w:pStyle w:val="Header"/>
        <w:rPr>
          <w:rFonts w:ascii="Arial" w:hAnsi="Arial" w:cs="Arial"/>
        </w:rPr>
      </w:pPr>
      <w:r>
        <w:rPr>
          <w:rFonts w:ascii="Arial" w:hAnsi="Arial" w:cs="Arial"/>
        </w:rPr>
        <w:t>Therefore, CT4 proposes to update TS°33.501 to take into account these important aspects:</w:t>
      </w:r>
    </w:p>
    <w:p w14:paraId="5728E2E4" w14:textId="77777777" w:rsidR="00D866DF" w:rsidRPr="00D866DF" w:rsidRDefault="00D866DF" w:rsidP="00D866DF">
      <w:pPr>
        <w:pStyle w:val="Header"/>
        <w:numPr>
          <w:ilvl w:val="0"/>
          <w:numId w:val="18"/>
        </w:numPr>
        <w:rPr>
          <w:rFonts w:ascii="Arial" w:hAnsi="Arial" w:cs="Arial"/>
        </w:rPr>
      </w:pPr>
      <w:r w:rsidRPr="00D866DF">
        <w:rPr>
          <w:rFonts w:ascii="Arial" w:hAnsi="Arial" w:cs="Arial"/>
        </w:rPr>
        <w:t>Clarify the meanings of the wordings "List", "Steering List" and "SoR Information" as used in TS°33.501 in order to avoid any confusion and align with CT1/CT4 specifications. In other words:</w:t>
      </w:r>
    </w:p>
    <w:p w14:paraId="56953B24" w14:textId="51A80E96" w:rsidR="00D866DF" w:rsidRPr="00D866DF" w:rsidRDefault="00D866DF" w:rsidP="00D866DF">
      <w:pPr>
        <w:pStyle w:val="Header"/>
        <w:numPr>
          <w:ilvl w:val="1"/>
          <w:numId w:val="18"/>
        </w:numPr>
        <w:rPr>
          <w:rFonts w:ascii="Arial" w:hAnsi="Arial" w:cs="Arial"/>
        </w:rPr>
      </w:pPr>
      <w:r w:rsidRPr="00D866DF">
        <w:rPr>
          <w:rFonts w:ascii="Arial" w:hAnsi="Arial" w:cs="Arial"/>
        </w:rPr>
        <w:t xml:space="preserve">Refer to </w:t>
      </w:r>
      <w:r>
        <w:rPr>
          <w:rFonts w:ascii="Arial" w:hAnsi="Arial" w:cs="Arial"/>
        </w:rPr>
        <w:t xml:space="preserve">CT1 </w:t>
      </w:r>
      <w:r w:rsidRPr="00D866DF">
        <w:rPr>
          <w:rFonts w:ascii="Arial" w:hAnsi="Arial" w:cs="Arial"/>
        </w:rPr>
        <w:t>TS°23.122 for the definition of SoR Information.</w:t>
      </w:r>
    </w:p>
    <w:p w14:paraId="360AA6A6" w14:textId="77777777" w:rsidR="00D866DF" w:rsidRPr="00D866DF" w:rsidRDefault="00D866DF" w:rsidP="00D866DF">
      <w:pPr>
        <w:pStyle w:val="Header"/>
        <w:numPr>
          <w:ilvl w:val="1"/>
          <w:numId w:val="18"/>
        </w:numPr>
        <w:rPr>
          <w:rFonts w:ascii="Arial" w:hAnsi="Arial" w:cs="Arial"/>
        </w:rPr>
      </w:pPr>
      <w:r w:rsidRPr="00D866DF">
        <w:rPr>
          <w:rFonts w:ascii="Arial" w:hAnsi="Arial" w:cs="Arial"/>
        </w:rPr>
        <w:t>Use the wording "Steering List" instead of "List" to refer to either the list of preferred PLMN/access technology combinations or the secured packet</w:t>
      </w:r>
    </w:p>
    <w:p w14:paraId="2AD018D1" w14:textId="77777777" w:rsidR="00B046DC" w:rsidRPr="00B046DC" w:rsidRDefault="00B046DC" w:rsidP="00B046DC">
      <w:pPr>
        <w:pStyle w:val="Header"/>
        <w:rPr>
          <w:rFonts w:ascii="Arial" w:hAnsi="Arial" w:cs="Arial"/>
        </w:rPr>
      </w:pPr>
    </w:p>
    <w:p w14:paraId="0C54D36F" w14:textId="77777777" w:rsidR="00B046DC" w:rsidRPr="00B046DC" w:rsidRDefault="00B046DC" w:rsidP="00B046DC">
      <w:pPr>
        <w:pStyle w:val="Header"/>
        <w:rPr>
          <w:rFonts w:ascii="Arial" w:hAnsi="Arial" w:cs="Arial"/>
          <w:b/>
          <w:u w:val="single"/>
        </w:rPr>
      </w:pPr>
      <w:r w:rsidRPr="00B046DC">
        <w:rPr>
          <w:rFonts w:ascii="Arial" w:hAnsi="Arial" w:cs="Arial"/>
          <w:b/>
          <w:u w:val="single"/>
        </w:rPr>
        <w:t>Issue#3:</w:t>
      </w:r>
    </w:p>
    <w:p w14:paraId="63DA267E" w14:textId="5F0540FB" w:rsidR="00463675" w:rsidRDefault="00B046DC" w:rsidP="00D866DF">
      <w:pPr>
        <w:pStyle w:val="Header"/>
        <w:numPr>
          <w:ilvl w:val="0"/>
          <w:numId w:val="19"/>
        </w:numPr>
        <w:tabs>
          <w:tab w:val="clear" w:pos="4153"/>
          <w:tab w:val="clear" w:pos="8306"/>
        </w:tabs>
        <w:rPr>
          <w:rFonts w:ascii="Arial" w:hAnsi="Arial" w:cs="Arial"/>
        </w:rPr>
      </w:pPr>
      <w:r w:rsidRPr="00B046DC">
        <w:rPr>
          <w:rFonts w:ascii="Arial" w:hAnsi="Arial" w:cs="Arial"/>
        </w:rPr>
        <w:t>The case where the UDM determines (by retrieving SoR related parameters from the UDR) that the UE is configured to not expect to receive SoR Information at initial registration and also determines (e.g. by interacting with the SOR-AF) that 'no change of the "Operator Controlled PLMN Selector with Access Technology" list stored in the UE is needed', and hence decides not to piggyback SoR Information at all in the Nudm_SDM_Get response is not covered by SA3 TS°33.501 specification.</w:t>
      </w:r>
    </w:p>
    <w:p w14:paraId="679AD3F1" w14:textId="77777777" w:rsidR="00D866DF" w:rsidRDefault="00D866DF" w:rsidP="00D866DF">
      <w:pPr>
        <w:pStyle w:val="Header"/>
        <w:tabs>
          <w:tab w:val="clear" w:pos="4153"/>
          <w:tab w:val="clear" w:pos="8306"/>
        </w:tabs>
        <w:rPr>
          <w:rFonts w:ascii="Arial" w:hAnsi="Arial" w:cs="Arial"/>
        </w:rPr>
      </w:pPr>
    </w:p>
    <w:p w14:paraId="39C1C0EF" w14:textId="445C7A9F" w:rsidR="00D866DF" w:rsidRDefault="00D866DF" w:rsidP="00D866DF">
      <w:pPr>
        <w:pStyle w:val="Header"/>
        <w:tabs>
          <w:tab w:val="clear" w:pos="4153"/>
          <w:tab w:val="clear" w:pos="8306"/>
        </w:tabs>
        <w:rPr>
          <w:rFonts w:ascii="Arial" w:hAnsi="Arial" w:cs="Arial"/>
        </w:rPr>
      </w:pPr>
      <w:r>
        <w:rPr>
          <w:rFonts w:ascii="Arial" w:hAnsi="Arial" w:cs="Arial"/>
        </w:rPr>
        <w:t>It is hence proposed to align TS°33.501 on this important point as well, by updating</w:t>
      </w:r>
      <w:r w:rsidRPr="00D866DF">
        <w:rPr>
          <w:rFonts w:ascii="Arial" w:hAnsi="Arial" w:cs="Arial"/>
        </w:rPr>
        <w:t xml:space="preserve"> the </w:t>
      </w:r>
      <w:r>
        <w:rPr>
          <w:rFonts w:ascii="Arial" w:hAnsi="Arial" w:cs="Arial"/>
        </w:rPr>
        <w:t xml:space="preserve">relevant </w:t>
      </w:r>
      <w:r w:rsidRPr="00D866DF">
        <w:rPr>
          <w:rFonts w:ascii="Arial" w:hAnsi="Arial" w:cs="Arial"/>
        </w:rPr>
        <w:t>call flows description.</w:t>
      </w:r>
    </w:p>
    <w:p w14:paraId="59135861" w14:textId="77777777" w:rsidR="00D866DF" w:rsidRDefault="00D866DF" w:rsidP="00D866DF">
      <w:pPr>
        <w:pStyle w:val="Header"/>
        <w:tabs>
          <w:tab w:val="clear" w:pos="4153"/>
          <w:tab w:val="clear" w:pos="8306"/>
        </w:tabs>
        <w:rPr>
          <w:rFonts w:ascii="Arial" w:hAnsi="Arial" w:cs="Arial"/>
        </w:rPr>
      </w:pPr>
    </w:p>
    <w:p w14:paraId="0BE8E99A" w14:textId="77777777" w:rsidR="00B046DC" w:rsidRPr="00B046DC" w:rsidRDefault="00B046DC" w:rsidP="00B046DC">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16AF36B"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D866DF">
        <w:rPr>
          <w:rFonts w:ascii="Arial" w:hAnsi="Arial" w:cs="Arial"/>
          <w:b/>
        </w:rPr>
        <w:t>S</w:t>
      </w:r>
      <w:r w:rsidR="000F4E43" w:rsidRPr="00D866DF">
        <w:rPr>
          <w:rFonts w:ascii="Arial" w:hAnsi="Arial" w:cs="Arial"/>
          <w:b/>
        </w:rPr>
        <w:t>A WG</w:t>
      </w:r>
      <w:r w:rsidR="00D866DF" w:rsidRPr="00D866DF">
        <w:rPr>
          <w:rFonts w:ascii="Arial" w:hAnsi="Arial" w:cs="Arial"/>
          <w:b/>
        </w:rPr>
        <w:t>3</w:t>
      </w:r>
      <w:r w:rsidRPr="00D866DF">
        <w:rPr>
          <w:rFonts w:ascii="Arial" w:hAnsi="Arial" w:cs="Arial"/>
          <w:b/>
        </w:rPr>
        <w:t xml:space="preserve"> </w:t>
      </w:r>
      <w:r w:rsidRPr="000F4E43">
        <w:rPr>
          <w:rFonts w:ascii="Arial" w:hAnsi="Arial" w:cs="Arial"/>
          <w:b/>
        </w:rPr>
        <w:t>group.</w:t>
      </w:r>
    </w:p>
    <w:p w14:paraId="4CFA2AD2" w14:textId="533F8A6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D866DF" w:rsidRPr="00D866DF">
        <w:rPr>
          <w:rFonts w:ascii="Arial" w:hAnsi="Arial" w:cs="Arial"/>
        </w:rPr>
        <w:t>CT4</w:t>
      </w:r>
      <w:r w:rsidRPr="00D866DF">
        <w:rPr>
          <w:rFonts w:ascii="Arial" w:hAnsi="Arial" w:cs="Arial"/>
        </w:rPr>
        <w:t xml:space="preserve"> </w:t>
      </w:r>
      <w:r w:rsidR="00D866DF" w:rsidRPr="00D866DF">
        <w:rPr>
          <w:rFonts w:ascii="Arial" w:hAnsi="Arial" w:cs="Arial"/>
        </w:rPr>
        <w:t xml:space="preserve">kindly </w:t>
      </w:r>
      <w:r w:rsidRPr="00D866DF">
        <w:rPr>
          <w:rFonts w:ascii="Arial" w:hAnsi="Arial" w:cs="Arial"/>
        </w:rPr>
        <w:t xml:space="preserve">asks </w:t>
      </w:r>
      <w:r w:rsidR="00D866DF" w:rsidRPr="00D866DF">
        <w:rPr>
          <w:rFonts w:ascii="Arial" w:hAnsi="Arial" w:cs="Arial"/>
        </w:rPr>
        <w:t>SA3</w:t>
      </w:r>
      <w:r w:rsidRPr="00D866DF">
        <w:rPr>
          <w:rFonts w:ascii="Arial" w:hAnsi="Arial" w:cs="Arial"/>
        </w:rPr>
        <w:t xml:space="preserve"> group to</w:t>
      </w:r>
      <w:r w:rsidR="00D866DF" w:rsidRPr="00D866DF">
        <w:rPr>
          <w:rFonts w:ascii="Arial" w:hAnsi="Arial" w:cs="Arial"/>
        </w:rPr>
        <w:t xml:space="preserve"> take the above points and recommendations into consideration and update the relevant SA3 specifications accordingly.</w:t>
      </w:r>
      <w:r w:rsidR="00D866DF">
        <w:rPr>
          <w:rFonts w:ascii="Arial" w:hAnsi="Arial" w:cs="Arial"/>
        </w:rPr>
        <w:t xml:space="preserve"> CT4 believes that this is important to ensure a consistent and aligned description of the 5G Steering of Roaming mechanism.</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2504AC0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sidR="00F16C83">
        <w:rPr>
          <w:rFonts w:ascii="Arial" w:hAnsi="Arial" w:cs="Arial"/>
          <w:bCs/>
        </w:rPr>
        <w:t>9</w:t>
      </w:r>
      <w:r w:rsidR="00E16BBB">
        <w:rPr>
          <w:rFonts w:ascii="Arial" w:hAnsi="Arial" w:cs="Arial"/>
          <w:bCs/>
        </w:rPr>
        <w:t>e</w:t>
      </w:r>
      <w:r w:rsidRPr="00F0649B">
        <w:rPr>
          <w:rFonts w:ascii="Arial" w:hAnsi="Arial" w:cs="Arial"/>
          <w:bCs/>
        </w:rPr>
        <w:tab/>
      </w:r>
      <w:r w:rsidR="00F16C83">
        <w:rPr>
          <w:rFonts w:ascii="Arial" w:hAnsi="Arial" w:cs="Arial"/>
          <w:bCs/>
        </w:rPr>
        <w:t>08/2020</w:t>
      </w:r>
      <w:r w:rsidRPr="00F0649B">
        <w:rPr>
          <w:rFonts w:ascii="Arial" w:hAnsi="Arial" w:cs="Arial"/>
          <w:bCs/>
        </w:rPr>
        <w:tab/>
      </w:r>
      <w:r w:rsidR="00E16BBB">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FC95F" w14:textId="77777777" w:rsidR="00722552" w:rsidRDefault="00722552">
      <w:r>
        <w:separator/>
      </w:r>
    </w:p>
  </w:endnote>
  <w:endnote w:type="continuationSeparator" w:id="0">
    <w:p w14:paraId="691F3852" w14:textId="77777777" w:rsidR="00722552" w:rsidRDefault="00722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C18AC" w14:textId="77777777" w:rsidR="00722552" w:rsidRDefault="00722552">
      <w:r>
        <w:separator/>
      </w:r>
    </w:p>
  </w:footnote>
  <w:footnote w:type="continuationSeparator" w:id="0">
    <w:p w14:paraId="7A77FDC2" w14:textId="77777777" w:rsidR="00722552" w:rsidRDefault="00722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5841FB"/>
    <w:multiLevelType w:val="hybridMultilevel"/>
    <w:tmpl w:val="5BC8615C"/>
    <w:lvl w:ilvl="0" w:tplc="2A6CD1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E000EA9"/>
    <w:multiLevelType w:val="hybridMultilevel"/>
    <w:tmpl w:val="205A9D02"/>
    <w:lvl w:ilvl="0" w:tplc="2A6CD1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0DF14E4"/>
    <w:multiLevelType w:val="hybridMultilevel"/>
    <w:tmpl w:val="44A8530C"/>
    <w:lvl w:ilvl="0" w:tplc="2A6CD13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5C4D3D"/>
    <w:multiLevelType w:val="hybridMultilevel"/>
    <w:tmpl w:val="D3469A32"/>
    <w:lvl w:ilvl="0" w:tplc="2A6CD1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B9761F"/>
    <w:multiLevelType w:val="hybridMultilevel"/>
    <w:tmpl w:val="855CAB74"/>
    <w:lvl w:ilvl="0" w:tplc="2A6CD134">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 w:numId="17">
    <w:abstractNumId w:val="17"/>
  </w:num>
  <w:num w:numId="18">
    <w:abstractNumId w:val="1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138DC"/>
    <w:rsid w:val="000158B9"/>
    <w:rsid w:val="00047F7A"/>
    <w:rsid w:val="00061460"/>
    <w:rsid w:val="000B1AA1"/>
    <w:rsid w:val="000F4E43"/>
    <w:rsid w:val="001608BF"/>
    <w:rsid w:val="001A4AF7"/>
    <w:rsid w:val="00350B2F"/>
    <w:rsid w:val="003663C4"/>
    <w:rsid w:val="003901E1"/>
    <w:rsid w:val="003D75F7"/>
    <w:rsid w:val="003F44D3"/>
    <w:rsid w:val="004234FF"/>
    <w:rsid w:val="00445241"/>
    <w:rsid w:val="00463675"/>
    <w:rsid w:val="004B43FA"/>
    <w:rsid w:val="004C3F5A"/>
    <w:rsid w:val="004C4DCF"/>
    <w:rsid w:val="00507006"/>
    <w:rsid w:val="00584B08"/>
    <w:rsid w:val="00687A0B"/>
    <w:rsid w:val="006D0B09"/>
    <w:rsid w:val="007116E4"/>
    <w:rsid w:val="00722552"/>
    <w:rsid w:val="00726FC3"/>
    <w:rsid w:val="0077485D"/>
    <w:rsid w:val="0089666F"/>
    <w:rsid w:val="00923E7C"/>
    <w:rsid w:val="009F6E85"/>
    <w:rsid w:val="00A7348D"/>
    <w:rsid w:val="00B046DC"/>
    <w:rsid w:val="00CA2FB0"/>
    <w:rsid w:val="00CC36B2"/>
    <w:rsid w:val="00D53018"/>
    <w:rsid w:val="00D676CD"/>
    <w:rsid w:val="00D866DF"/>
    <w:rsid w:val="00DB6671"/>
    <w:rsid w:val="00DE61B0"/>
    <w:rsid w:val="00E16BBB"/>
    <w:rsid w:val="00E20604"/>
    <w:rsid w:val="00E4207B"/>
    <w:rsid w:val="00F0649B"/>
    <w:rsid w:val="00F16C83"/>
    <w:rsid w:val="00F20CD7"/>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docId w15:val="{D23B40BE-04CC-46BD-B426-8EDE4DEE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TOC2">
    <w:name w:val="toc 2"/>
    <w:basedOn w:val="TOC1"/>
    <w:semiHidden/>
    <w:rsid w:val="000158B9"/>
    <w:pPr>
      <w:keepLines/>
      <w:widowControl w:val="0"/>
      <w:tabs>
        <w:tab w:val="right" w:leader="dot" w:pos="9639"/>
      </w:tabs>
      <w:overflowPunct w:val="0"/>
      <w:autoSpaceDE w:val="0"/>
      <w:autoSpaceDN w:val="0"/>
      <w:adjustRightInd w:val="0"/>
      <w:spacing w:after="0"/>
      <w:ind w:left="851" w:right="425" w:hanging="851"/>
      <w:textAlignment w:val="baseline"/>
    </w:pPr>
    <w:rPr>
      <w:rFonts w:eastAsia="SimSun"/>
      <w:noProof/>
      <w:lang w:eastAsia="zh-CN"/>
    </w:rPr>
  </w:style>
  <w:style w:type="paragraph" w:styleId="TOC1">
    <w:name w:val="toc 1"/>
    <w:basedOn w:val="Normal"/>
    <w:next w:val="Normal"/>
    <w:autoRedefine/>
    <w:uiPriority w:val="39"/>
    <w:semiHidden/>
    <w:unhideWhenUsed/>
    <w:rsid w:val="000158B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28.622_CR0086R1_(Rel-16)_eNRM</cp:lastModifiedBy>
  <cp:revision>2</cp:revision>
  <cp:lastPrinted>2002-04-23T07:10:00Z</cp:lastPrinted>
  <dcterms:created xsi:type="dcterms:W3CDTF">2020-07-22T11:25:00Z</dcterms:created>
  <dcterms:modified xsi:type="dcterms:W3CDTF">2020-07-22T11:25:00Z</dcterms:modified>
</cp:coreProperties>
</file>